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86E00F" w14:textId="6C1A9F25" w:rsidR="008C2874" w:rsidRPr="008C2874" w:rsidRDefault="00746D12" w:rsidP="008C2874">
      <w:pPr>
        <w:pStyle w:val="H1"/>
      </w:pPr>
      <w:r>
        <w:t>@</w:t>
      </w:r>
      <w:proofErr w:type="spellStart"/>
      <w:r>
        <w:t>NTX</w:t>
      </w:r>
      <w:proofErr w:type="gramStart"/>
      <w:r>
        <w:t>:</w:t>
      </w:r>
      <w:r w:rsidR="0032266F">
        <w:t>Chapter</w:t>
      </w:r>
      <w:proofErr w:type="spellEnd"/>
      <w:proofErr w:type="gramEnd"/>
      <w:r w:rsidR="0032266F">
        <w:t xml:space="preserve"> </w:t>
      </w:r>
      <w:r w:rsidR="008C2874">
        <w:t>9</w:t>
      </w:r>
      <w:r w:rsidR="00A30AC4">
        <w:t xml:space="preserve"> </w:t>
      </w:r>
      <w:r w:rsidR="008C2874" w:rsidRPr="008C2874">
        <w:t>References</w:t>
      </w:r>
    </w:p>
    <w:p w14:paraId="365DFDCC" w14:textId="4510D5AB" w:rsidR="008C2874" w:rsidRPr="008C2874" w:rsidRDefault="008C2874" w:rsidP="008C2874">
      <w:pPr>
        <w:widowControl w:val="0"/>
        <w:suppressAutoHyphens/>
        <w:autoSpaceDE w:val="0"/>
        <w:autoSpaceDN w:val="0"/>
        <w:adjustRightInd w:val="0"/>
        <w:spacing w:before="60" w:line="320" w:lineRule="atLeast"/>
        <w:ind w:left="240" w:hanging="240"/>
        <w:textAlignment w:val="center"/>
        <w:rPr>
          <w:rFonts w:ascii="BemboStd" w:hAnsi="BemboStd" w:cs="BemboStd"/>
          <w:color w:val="000000"/>
          <w:w w:val="95"/>
          <w:u w:color="000000"/>
        </w:rPr>
      </w:pPr>
      <w:proofErr w:type="spellStart"/>
      <w:r w:rsidRPr="008C2874">
        <w:rPr>
          <w:rFonts w:ascii="BemboStd" w:hAnsi="BemboStd" w:cs="BemboStd"/>
          <w:color w:val="000000"/>
          <w:w w:val="95"/>
          <w:u w:color="000000"/>
        </w:rPr>
        <w:t>Dammers</w:t>
      </w:r>
      <w:proofErr w:type="spellEnd"/>
      <w:r w:rsidRPr="008C2874">
        <w:rPr>
          <w:rFonts w:ascii="BemboStd" w:hAnsi="BemboStd" w:cs="BemboStd"/>
          <w:color w:val="000000"/>
          <w:w w:val="95"/>
          <w:u w:color="000000"/>
        </w:rPr>
        <w:t>, J. W., Roos, Y., Veering, M. M., &amp; Vermeulen, M. (2006). Injection with methylprednisolone in patients with the carpal tunnel</w:t>
      </w:r>
      <w:r w:rsidR="009729CE">
        <w:rPr>
          <w:rFonts w:ascii="BemboStd" w:hAnsi="BemboStd" w:cs="BemboStd"/>
          <w:color w:val="000000"/>
          <w:w w:val="95"/>
          <w:u w:color="000000"/>
        </w:rPr>
        <w:t xml:space="preserve"> syndrome: A</w:t>
      </w:r>
      <w:r w:rsidRPr="008C2874">
        <w:rPr>
          <w:rFonts w:ascii="BemboStd" w:hAnsi="BemboStd" w:cs="BemboStd"/>
          <w:color w:val="000000"/>
          <w:w w:val="95"/>
          <w:u w:color="000000"/>
        </w:rPr>
        <w:t xml:space="preserve"> </w:t>
      </w:r>
      <w:proofErr w:type="spellStart"/>
      <w:r w:rsidRPr="008C2874">
        <w:rPr>
          <w:rFonts w:ascii="BemboStd" w:hAnsi="BemboStd" w:cs="BemboStd"/>
          <w:color w:val="000000"/>
          <w:w w:val="95"/>
          <w:u w:color="000000"/>
        </w:rPr>
        <w:t>randomised</w:t>
      </w:r>
      <w:proofErr w:type="spellEnd"/>
      <w:r w:rsidRPr="008C2874">
        <w:rPr>
          <w:rFonts w:ascii="BemboStd" w:hAnsi="BemboStd" w:cs="BemboStd"/>
          <w:color w:val="000000"/>
          <w:w w:val="95"/>
          <w:u w:color="000000"/>
        </w:rPr>
        <w:t xml:space="preserve"> double blind trial testing three different doses.</w:t>
      </w:r>
      <w:r w:rsidR="009729CE" w:rsidRPr="009729CE">
        <w:rPr>
          <w:rFonts w:ascii="BemboStd" w:hAnsi="BemboStd" w:cs="BemboStd"/>
          <w:color w:val="000000"/>
          <w:w w:val="95"/>
          <w:u w:color="000000"/>
        </w:rPr>
        <w:t xml:space="preserve"> </w:t>
      </w:r>
      <w:bookmarkStart w:id="0" w:name="_GoBack"/>
      <w:bookmarkEnd w:id="0"/>
      <w:r w:rsidRPr="008C2874">
        <w:rPr>
          <w:rFonts w:ascii="BemboStd" w:hAnsi="BemboStd" w:cs="BemboStd"/>
          <w:color w:val="000000"/>
          <w:w w:val="95"/>
          <w:u w:color="000000"/>
        </w:rPr>
        <w:t xml:space="preserve"> </w:t>
      </w:r>
      <w:r w:rsidRPr="008C2874">
        <w:rPr>
          <w:rFonts w:ascii="BemboStd-Italic" w:hAnsi="BemboStd-Italic" w:cs="BemboStd-Italic"/>
          <w:i/>
          <w:iCs/>
          <w:color w:val="000000"/>
          <w:w w:val="95"/>
          <w:u w:color="000000"/>
        </w:rPr>
        <w:t xml:space="preserve">J </w:t>
      </w:r>
      <w:proofErr w:type="spellStart"/>
      <w:r w:rsidRPr="008C2874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Neurol</w:t>
      </w:r>
      <w:proofErr w:type="spellEnd"/>
      <w:r w:rsidRPr="008C2874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, 253</w:t>
      </w:r>
      <w:r w:rsidR="009729CE" w:rsidRPr="008C2874">
        <w:rPr>
          <w:rFonts w:ascii="BemboStd" w:hAnsi="BemboStd" w:cs="BemboStd"/>
          <w:color w:val="000000"/>
          <w:w w:val="95"/>
          <w:u w:color="000000"/>
        </w:rPr>
        <w:t xml:space="preserve"> </w:t>
      </w:r>
      <w:r w:rsidRPr="008C2874">
        <w:rPr>
          <w:rFonts w:ascii="BemboStd" w:hAnsi="BemboStd" w:cs="BemboStd"/>
          <w:color w:val="000000"/>
          <w:w w:val="95"/>
          <w:u w:color="000000"/>
        </w:rPr>
        <w:t>(5), 574</w:t>
      </w:r>
      <w:r w:rsidR="009729CE">
        <w:rPr>
          <w:rFonts w:ascii="BemboStd" w:hAnsi="BemboStd" w:cs="BemboStd"/>
          <w:color w:val="000000"/>
          <w:w w:val="95"/>
          <w:u w:color="000000"/>
        </w:rPr>
        <w:t>–</w:t>
      </w:r>
      <w:r w:rsidRPr="008C2874">
        <w:rPr>
          <w:rFonts w:ascii="BemboStd" w:hAnsi="BemboStd" w:cs="BemboStd"/>
          <w:color w:val="000000"/>
          <w:w w:val="95"/>
          <w:u w:color="000000"/>
        </w:rPr>
        <w:t>577. doi:10.1007/s00415-005-0062-2</w:t>
      </w:r>
    </w:p>
    <w:p w14:paraId="4EDE58FE" w14:textId="40240657" w:rsidR="008C2874" w:rsidRPr="008C2874" w:rsidRDefault="008C2874" w:rsidP="008C2874">
      <w:pPr>
        <w:widowControl w:val="0"/>
        <w:suppressAutoHyphens/>
        <w:autoSpaceDE w:val="0"/>
        <w:autoSpaceDN w:val="0"/>
        <w:adjustRightInd w:val="0"/>
        <w:spacing w:before="60" w:line="320" w:lineRule="atLeast"/>
        <w:ind w:left="240" w:hanging="240"/>
        <w:textAlignment w:val="center"/>
        <w:rPr>
          <w:rFonts w:ascii="BemboStd" w:hAnsi="BemboStd" w:cs="BemboStd"/>
          <w:color w:val="000000"/>
          <w:w w:val="95"/>
          <w:u w:color="000000"/>
        </w:rPr>
      </w:pPr>
      <w:r w:rsidRPr="008C2874">
        <w:rPr>
          <w:rFonts w:ascii="BemboStd" w:hAnsi="BemboStd" w:cs="BemboStd"/>
          <w:color w:val="000000"/>
          <w:w w:val="95"/>
          <w:u w:color="000000"/>
        </w:rPr>
        <w:t xml:space="preserve">Dempsey, P. G., &amp; Filiaggi, A. J. (2006). Cross-sectional investigation of task demands and musculoskeletal discomfort among restaurant wait staff. </w:t>
      </w:r>
      <w:r w:rsidRPr="008C2874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Ergonomics, 49</w:t>
      </w:r>
      <w:r w:rsidR="009729CE" w:rsidRPr="008C2874">
        <w:rPr>
          <w:rFonts w:ascii="BemboStd" w:hAnsi="BemboStd" w:cs="BemboStd"/>
          <w:color w:val="000000"/>
          <w:w w:val="95"/>
          <w:u w:color="000000"/>
        </w:rPr>
        <w:t xml:space="preserve"> </w:t>
      </w:r>
      <w:r w:rsidRPr="008C2874">
        <w:rPr>
          <w:rFonts w:ascii="BemboStd" w:hAnsi="BemboStd" w:cs="BemboStd"/>
          <w:color w:val="000000"/>
          <w:w w:val="95"/>
          <w:u w:color="000000"/>
        </w:rPr>
        <w:t>(1), 93</w:t>
      </w:r>
      <w:r w:rsidR="009729CE">
        <w:rPr>
          <w:rFonts w:ascii="BemboStd" w:hAnsi="BemboStd" w:cs="BemboStd"/>
          <w:color w:val="000000"/>
          <w:w w:val="95"/>
          <w:u w:color="000000"/>
        </w:rPr>
        <w:t>–</w:t>
      </w:r>
      <w:r w:rsidRPr="008C2874">
        <w:rPr>
          <w:rFonts w:ascii="BemboStd" w:hAnsi="BemboStd" w:cs="BemboStd"/>
          <w:color w:val="000000"/>
          <w:w w:val="95"/>
          <w:u w:color="000000"/>
        </w:rPr>
        <w:t>106. doi:10.1080/00140130500415225</w:t>
      </w:r>
    </w:p>
    <w:p w14:paraId="4308F8F7" w14:textId="3C2FDA18" w:rsidR="008C2874" w:rsidRPr="008C2874" w:rsidRDefault="008C2874" w:rsidP="008C2874">
      <w:pPr>
        <w:widowControl w:val="0"/>
        <w:suppressAutoHyphens/>
        <w:autoSpaceDE w:val="0"/>
        <w:autoSpaceDN w:val="0"/>
        <w:adjustRightInd w:val="0"/>
        <w:spacing w:before="60" w:line="320" w:lineRule="atLeast"/>
        <w:ind w:left="240" w:hanging="240"/>
        <w:textAlignment w:val="center"/>
        <w:rPr>
          <w:rFonts w:ascii="BemboStd" w:hAnsi="BemboStd" w:cs="BemboStd"/>
          <w:color w:val="000000"/>
          <w:w w:val="95"/>
          <w:u w:color="000000"/>
        </w:rPr>
      </w:pPr>
      <w:r w:rsidRPr="008C2874">
        <w:rPr>
          <w:rFonts w:ascii="BemboStd" w:hAnsi="BemboStd" w:cs="BemboStd"/>
          <w:color w:val="000000"/>
          <w:w w:val="95"/>
          <w:u w:color="000000"/>
        </w:rPr>
        <w:t xml:space="preserve">Gellman, H., </w:t>
      </w:r>
      <w:proofErr w:type="spellStart"/>
      <w:r w:rsidRPr="008C2874">
        <w:rPr>
          <w:rFonts w:ascii="BemboStd" w:hAnsi="BemboStd" w:cs="BemboStd"/>
          <w:color w:val="000000"/>
          <w:w w:val="95"/>
          <w:u w:color="000000"/>
        </w:rPr>
        <w:t>Gelberman</w:t>
      </w:r>
      <w:proofErr w:type="spellEnd"/>
      <w:r w:rsidRPr="008C2874">
        <w:rPr>
          <w:rFonts w:ascii="BemboStd" w:hAnsi="BemboStd" w:cs="BemboStd"/>
          <w:color w:val="000000"/>
          <w:w w:val="95"/>
          <w:u w:color="000000"/>
        </w:rPr>
        <w:t xml:space="preserve">, R. H., Tan, A. M., &amp; Botte, M. J. (1986). Carpal tunnel syndrome. An evaluation of the provocative diagnostic tests. </w:t>
      </w:r>
      <w:r w:rsidRPr="008C2874">
        <w:rPr>
          <w:rFonts w:ascii="BemboStd-Italic" w:hAnsi="BemboStd-Italic" w:cs="BemboStd-Italic"/>
          <w:i/>
          <w:iCs/>
          <w:color w:val="000000"/>
          <w:w w:val="95"/>
          <w:u w:color="000000"/>
        </w:rPr>
        <w:t xml:space="preserve">J Bone Joint </w:t>
      </w:r>
      <w:proofErr w:type="spellStart"/>
      <w:r w:rsidRPr="008C2874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Surg</w:t>
      </w:r>
      <w:proofErr w:type="spellEnd"/>
      <w:r w:rsidRPr="008C2874">
        <w:rPr>
          <w:rFonts w:ascii="BemboStd-Italic" w:hAnsi="BemboStd-Italic" w:cs="BemboStd-Italic"/>
          <w:i/>
          <w:iCs/>
          <w:color w:val="000000"/>
          <w:w w:val="95"/>
          <w:u w:color="000000"/>
        </w:rPr>
        <w:t xml:space="preserve"> Am, 68</w:t>
      </w:r>
      <w:r w:rsidR="009729CE" w:rsidRPr="008C2874">
        <w:rPr>
          <w:rFonts w:ascii="BemboStd" w:hAnsi="BemboStd" w:cs="BemboStd"/>
          <w:color w:val="000000"/>
          <w:w w:val="95"/>
          <w:u w:color="000000"/>
        </w:rPr>
        <w:t xml:space="preserve"> </w:t>
      </w:r>
      <w:r w:rsidRPr="008C2874">
        <w:rPr>
          <w:rFonts w:ascii="BemboStd" w:hAnsi="BemboStd" w:cs="BemboStd"/>
          <w:color w:val="000000"/>
          <w:w w:val="95"/>
          <w:u w:color="000000"/>
        </w:rPr>
        <w:t>(5), 735</w:t>
      </w:r>
      <w:r w:rsidR="009729CE">
        <w:rPr>
          <w:rFonts w:ascii="BemboStd" w:hAnsi="BemboStd" w:cs="BemboStd"/>
          <w:color w:val="000000"/>
          <w:w w:val="95"/>
          <w:u w:color="000000"/>
        </w:rPr>
        <w:t>–</w:t>
      </w:r>
      <w:r w:rsidRPr="008C2874">
        <w:rPr>
          <w:rFonts w:ascii="BemboStd" w:hAnsi="BemboStd" w:cs="BemboStd"/>
          <w:color w:val="000000"/>
          <w:w w:val="95"/>
          <w:u w:color="000000"/>
        </w:rPr>
        <w:t xml:space="preserve">737. </w:t>
      </w:r>
    </w:p>
    <w:p w14:paraId="4A43FCC3" w14:textId="19139B96" w:rsidR="008C2874" w:rsidRPr="008C2874" w:rsidRDefault="008C2874" w:rsidP="008C2874">
      <w:pPr>
        <w:widowControl w:val="0"/>
        <w:suppressAutoHyphens/>
        <w:autoSpaceDE w:val="0"/>
        <w:autoSpaceDN w:val="0"/>
        <w:adjustRightInd w:val="0"/>
        <w:spacing w:before="60" w:line="320" w:lineRule="atLeast"/>
        <w:ind w:left="240" w:hanging="240"/>
        <w:textAlignment w:val="center"/>
        <w:rPr>
          <w:rFonts w:ascii="BemboStd" w:hAnsi="BemboStd" w:cs="BemboStd"/>
          <w:color w:val="000000"/>
          <w:w w:val="95"/>
          <w:u w:color="000000"/>
        </w:rPr>
      </w:pPr>
      <w:proofErr w:type="spellStart"/>
      <w:r w:rsidRPr="008C2874">
        <w:rPr>
          <w:rFonts w:ascii="BemboStd" w:hAnsi="BemboStd" w:cs="BemboStd"/>
          <w:color w:val="000000"/>
          <w:w w:val="95"/>
          <w:u w:color="000000"/>
        </w:rPr>
        <w:t>Hamamoto</w:t>
      </w:r>
      <w:proofErr w:type="spellEnd"/>
      <w:r w:rsidRPr="008C2874">
        <w:rPr>
          <w:rFonts w:ascii="BemboStd" w:hAnsi="BemboStd" w:cs="BemboStd"/>
          <w:color w:val="000000"/>
          <w:w w:val="95"/>
          <w:u w:color="000000"/>
        </w:rPr>
        <w:t xml:space="preserve"> Filho, P. T., </w:t>
      </w:r>
      <w:proofErr w:type="spellStart"/>
      <w:r w:rsidRPr="008C2874">
        <w:rPr>
          <w:rFonts w:ascii="BemboStd" w:hAnsi="BemboStd" w:cs="BemboStd"/>
          <w:color w:val="000000"/>
          <w:w w:val="95"/>
          <w:u w:color="000000"/>
        </w:rPr>
        <w:t>Leite</w:t>
      </w:r>
      <w:proofErr w:type="spellEnd"/>
      <w:r w:rsidRPr="008C2874">
        <w:rPr>
          <w:rFonts w:ascii="BemboStd" w:hAnsi="BemboStd" w:cs="BemboStd"/>
          <w:color w:val="000000"/>
          <w:w w:val="95"/>
          <w:u w:color="000000"/>
        </w:rPr>
        <w:t xml:space="preserve">, F. V., Ruiz, T., &amp; </w:t>
      </w:r>
      <w:proofErr w:type="spellStart"/>
      <w:r w:rsidRPr="008C2874">
        <w:rPr>
          <w:rFonts w:ascii="BemboStd" w:hAnsi="BemboStd" w:cs="BemboStd"/>
          <w:color w:val="000000"/>
          <w:w w:val="95"/>
          <w:u w:color="000000"/>
        </w:rPr>
        <w:t>Resende</w:t>
      </w:r>
      <w:proofErr w:type="spellEnd"/>
      <w:r w:rsidRPr="008C2874">
        <w:rPr>
          <w:rFonts w:ascii="BemboStd" w:hAnsi="BemboStd" w:cs="BemboStd"/>
          <w:color w:val="000000"/>
          <w:w w:val="95"/>
          <w:u w:color="000000"/>
        </w:rPr>
        <w:t>, L. A. (2009). A systematic review of anti-inflammatories for mild to moderate carpal tunnel syndrome.</w:t>
      </w:r>
      <w:r w:rsidR="009729CE" w:rsidRPr="009729CE">
        <w:rPr>
          <w:rFonts w:ascii="BemboStd" w:hAnsi="BemboStd" w:cs="BemboStd"/>
          <w:color w:val="000000"/>
          <w:w w:val="95"/>
          <w:u w:color="000000"/>
        </w:rPr>
        <w:t xml:space="preserve"> </w:t>
      </w:r>
      <w:r w:rsidRPr="008C2874">
        <w:rPr>
          <w:rFonts w:ascii="BemboStd" w:hAnsi="BemboStd" w:cs="BemboStd"/>
          <w:color w:val="000000"/>
          <w:w w:val="95"/>
          <w:u w:color="000000"/>
        </w:rPr>
        <w:t xml:space="preserve"> </w:t>
      </w:r>
      <w:r w:rsidRPr="008C2874">
        <w:rPr>
          <w:rFonts w:ascii="BemboStd-Italic" w:hAnsi="BemboStd-Italic" w:cs="BemboStd-Italic"/>
          <w:i/>
          <w:iCs/>
          <w:color w:val="000000"/>
          <w:w w:val="95"/>
          <w:u w:color="000000"/>
        </w:rPr>
        <w:t xml:space="preserve">J </w:t>
      </w:r>
      <w:proofErr w:type="spellStart"/>
      <w:r w:rsidRPr="008C2874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Clin</w:t>
      </w:r>
      <w:proofErr w:type="spellEnd"/>
      <w:r w:rsidRPr="008C2874">
        <w:rPr>
          <w:rFonts w:ascii="BemboStd-Italic" w:hAnsi="BemboStd-Italic" w:cs="BemboStd-Italic"/>
          <w:i/>
          <w:iCs/>
          <w:color w:val="000000"/>
          <w:w w:val="95"/>
          <w:u w:color="000000"/>
        </w:rPr>
        <w:t xml:space="preserve"> </w:t>
      </w:r>
      <w:proofErr w:type="spellStart"/>
      <w:r w:rsidRPr="008C2874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Neuromuscul</w:t>
      </w:r>
      <w:proofErr w:type="spellEnd"/>
      <w:r w:rsidRPr="008C2874">
        <w:rPr>
          <w:rFonts w:ascii="BemboStd-Italic" w:hAnsi="BemboStd-Italic" w:cs="BemboStd-Italic"/>
          <w:i/>
          <w:iCs/>
          <w:color w:val="000000"/>
          <w:w w:val="95"/>
          <w:u w:color="000000"/>
        </w:rPr>
        <w:t xml:space="preserve"> Dis, 11</w:t>
      </w:r>
      <w:r w:rsidR="009729CE" w:rsidRPr="008C2874">
        <w:rPr>
          <w:rFonts w:ascii="BemboStd" w:hAnsi="BemboStd" w:cs="BemboStd"/>
          <w:color w:val="000000"/>
          <w:w w:val="95"/>
          <w:u w:color="000000"/>
        </w:rPr>
        <w:t xml:space="preserve"> </w:t>
      </w:r>
      <w:r w:rsidRPr="008C2874">
        <w:rPr>
          <w:rFonts w:ascii="BemboStd" w:hAnsi="BemboStd" w:cs="BemboStd"/>
          <w:color w:val="000000"/>
          <w:w w:val="95"/>
          <w:u w:color="000000"/>
        </w:rPr>
        <w:t>(1), 22</w:t>
      </w:r>
      <w:r w:rsidR="009729CE">
        <w:rPr>
          <w:rFonts w:ascii="BemboStd" w:hAnsi="BemboStd" w:cs="BemboStd"/>
          <w:color w:val="000000"/>
          <w:w w:val="95"/>
          <w:u w:color="000000"/>
        </w:rPr>
        <w:t>–</w:t>
      </w:r>
      <w:r w:rsidRPr="008C2874">
        <w:rPr>
          <w:rFonts w:ascii="BemboStd" w:hAnsi="BemboStd" w:cs="BemboStd"/>
          <w:color w:val="000000"/>
          <w:w w:val="95"/>
          <w:u w:color="000000"/>
        </w:rPr>
        <w:t>30. doi:10.1097/CND.0b013e3181ac8364</w:t>
      </w:r>
    </w:p>
    <w:p w14:paraId="2D44A74C" w14:textId="7F865BBC" w:rsidR="008C2874" w:rsidRPr="008C2874" w:rsidRDefault="008C2874" w:rsidP="008C2874">
      <w:pPr>
        <w:widowControl w:val="0"/>
        <w:suppressAutoHyphens/>
        <w:autoSpaceDE w:val="0"/>
        <w:autoSpaceDN w:val="0"/>
        <w:adjustRightInd w:val="0"/>
        <w:spacing w:before="60" w:line="320" w:lineRule="atLeast"/>
        <w:ind w:left="240" w:hanging="240"/>
        <w:textAlignment w:val="center"/>
        <w:rPr>
          <w:rFonts w:ascii="BemboStd" w:hAnsi="BemboStd" w:cs="BemboStd"/>
          <w:color w:val="000000"/>
          <w:w w:val="95"/>
          <w:u w:color="000000"/>
        </w:rPr>
      </w:pPr>
      <w:r w:rsidRPr="008C2874">
        <w:rPr>
          <w:rFonts w:ascii="BemboStd" w:hAnsi="BemboStd" w:cs="BemboStd"/>
          <w:color w:val="000000"/>
          <w:w w:val="95"/>
          <w:u w:color="000000"/>
        </w:rPr>
        <w:t xml:space="preserve">Hirata, H. (2007). [Carpal tunnel syndrome &amp; cubital tunnel syndrome]. </w:t>
      </w:r>
      <w:proofErr w:type="spellStart"/>
      <w:r w:rsidRPr="008C2874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Rinsho</w:t>
      </w:r>
      <w:proofErr w:type="spellEnd"/>
      <w:r w:rsidRPr="008C2874">
        <w:rPr>
          <w:rFonts w:ascii="BemboStd-Italic" w:hAnsi="BemboStd-Italic" w:cs="BemboStd-Italic"/>
          <w:i/>
          <w:iCs/>
          <w:color w:val="000000"/>
          <w:w w:val="95"/>
          <w:u w:color="000000"/>
        </w:rPr>
        <w:t xml:space="preserve"> </w:t>
      </w:r>
      <w:proofErr w:type="spellStart"/>
      <w:r w:rsidRPr="008C2874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Shinkeigaku</w:t>
      </w:r>
      <w:proofErr w:type="spellEnd"/>
      <w:r w:rsidRPr="008C2874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, 47</w:t>
      </w:r>
      <w:r w:rsidR="009729CE" w:rsidRPr="008C2874">
        <w:rPr>
          <w:rFonts w:ascii="BemboStd" w:hAnsi="BemboStd" w:cs="BemboStd"/>
          <w:color w:val="000000"/>
          <w:w w:val="95"/>
          <w:u w:color="000000"/>
        </w:rPr>
        <w:t xml:space="preserve"> </w:t>
      </w:r>
      <w:r w:rsidRPr="008C2874">
        <w:rPr>
          <w:rFonts w:ascii="BemboStd" w:hAnsi="BemboStd" w:cs="BemboStd"/>
          <w:color w:val="000000"/>
          <w:w w:val="95"/>
          <w:u w:color="000000"/>
        </w:rPr>
        <w:t>(11), 761</w:t>
      </w:r>
      <w:r w:rsidR="009729CE">
        <w:rPr>
          <w:rFonts w:ascii="BemboStd" w:hAnsi="BemboStd" w:cs="BemboStd"/>
          <w:color w:val="000000"/>
          <w:w w:val="95"/>
          <w:u w:color="000000"/>
        </w:rPr>
        <w:t>–</w:t>
      </w:r>
      <w:r w:rsidRPr="008C2874">
        <w:rPr>
          <w:rFonts w:ascii="BemboStd" w:hAnsi="BemboStd" w:cs="BemboStd"/>
          <w:color w:val="000000"/>
          <w:w w:val="95"/>
          <w:u w:color="000000"/>
        </w:rPr>
        <w:t xml:space="preserve">765. </w:t>
      </w:r>
    </w:p>
    <w:p w14:paraId="3DD2DC03" w14:textId="4C468F73" w:rsidR="008C2874" w:rsidRPr="008C2874" w:rsidRDefault="008C2874" w:rsidP="008C2874">
      <w:pPr>
        <w:widowControl w:val="0"/>
        <w:suppressAutoHyphens/>
        <w:autoSpaceDE w:val="0"/>
        <w:autoSpaceDN w:val="0"/>
        <w:adjustRightInd w:val="0"/>
        <w:spacing w:before="60" w:line="320" w:lineRule="atLeast"/>
        <w:ind w:left="240" w:hanging="240"/>
        <w:textAlignment w:val="center"/>
        <w:rPr>
          <w:rFonts w:ascii="BemboStd" w:hAnsi="BemboStd" w:cs="BemboStd"/>
          <w:color w:val="000000"/>
          <w:w w:val="95"/>
          <w:u w:color="000000"/>
        </w:rPr>
      </w:pPr>
      <w:r w:rsidRPr="008C2874">
        <w:rPr>
          <w:rFonts w:ascii="BemboStd" w:hAnsi="BemboStd" w:cs="BemboStd"/>
          <w:color w:val="000000"/>
          <w:w w:val="95"/>
          <w:u w:color="000000"/>
        </w:rPr>
        <w:t xml:space="preserve">Kao, S. Y. (2003). Carpal tunnel syndrome as an occupational disease. </w:t>
      </w:r>
      <w:r w:rsidRPr="008C2874">
        <w:rPr>
          <w:rFonts w:ascii="BemboStd-Italic" w:hAnsi="BemboStd-Italic" w:cs="BemboStd-Italic"/>
          <w:i/>
          <w:iCs/>
          <w:color w:val="000000"/>
          <w:w w:val="95"/>
          <w:u w:color="000000"/>
        </w:rPr>
        <w:t xml:space="preserve">J Am Board </w:t>
      </w:r>
      <w:proofErr w:type="gramStart"/>
      <w:r w:rsidRPr="008C2874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Fam</w:t>
      </w:r>
      <w:proofErr w:type="gramEnd"/>
      <w:r w:rsidRPr="008C2874">
        <w:rPr>
          <w:rFonts w:ascii="BemboStd-Italic" w:hAnsi="BemboStd-Italic" w:cs="BemboStd-Italic"/>
          <w:i/>
          <w:iCs/>
          <w:color w:val="000000"/>
          <w:w w:val="95"/>
          <w:u w:color="000000"/>
        </w:rPr>
        <w:t xml:space="preserve"> </w:t>
      </w:r>
      <w:proofErr w:type="spellStart"/>
      <w:r w:rsidRPr="008C2874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Pract</w:t>
      </w:r>
      <w:proofErr w:type="spellEnd"/>
      <w:r w:rsidRPr="008C2874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, 16</w:t>
      </w:r>
      <w:r w:rsidR="009729CE" w:rsidRPr="008C2874">
        <w:rPr>
          <w:rFonts w:ascii="BemboStd" w:hAnsi="BemboStd" w:cs="BemboStd"/>
          <w:color w:val="000000"/>
          <w:w w:val="95"/>
          <w:u w:color="000000"/>
        </w:rPr>
        <w:t xml:space="preserve"> </w:t>
      </w:r>
      <w:r w:rsidRPr="008C2874">
        <w:rPr>
          <w:rFonts w:ascii="BemboStd" w:hAnsi="BemboStd" w:cs="BemboStd"/>
          <w:color w:val="000000"/>
          <w:w w:val="95"/>
          <w:u w:color="000000"/>
        </w:rPr>
        <w:t>(6), 533</w:t>
      </w:r>
      <w:r w:rsidR="009729CE">
        <w:rPr>
          <w:rFonts w:ascii="BemboStd" w:hAnsi="BemboStd" w:cs="BemboStd"/>
          <w:color w:val="000000"/>
          <w:w w:val="95"/>
          <w:u w:color="000000"/>
        </w:rPr>
        <w:t>–</w:t>
      </w:r>
      <w:r w:rsidRPr="008C2874">
        <w:rPr>
          <w:rFonts w:ascii="BemboStd" w:hAnsi="BemboStd" w:cs="BemboStd"/>
          <w:color w:val="000000"/>
          <w:w w:val="95"/>
          <w:u w:color="000000"/>
        </w:rPr>
        <w:t xml:space="preserve">542. </w:t>
      </w:r>
    </w:p>
    <w:p w14:paraId="5D4F2AEA" w14:textId="1ACCE8AE" w:rsidR="008C2874" w:rsidRPr="008C2874" w:rsidRDefault="008C2874" w:rsidP="008C2874">
      <w:pPr>
        <w:widowControl w:val="0"/>
        <w:suppressAutoHyphens/>
        <w:autoSpaceDE w:val="0"/>
        <w:autoSpaceDN w:val="0"/>
        <w:adjustRightInd w:val="0"/>
        <w:spacing w:before="60" w:line="320" w:lineRule="atLeast"/>
        <w:ind w:left="240" w:hanging="240"/>
        <w:textAlignment w:val="center"/>
        <w:rPr>
          <w:rFonts w:ascii="BemboStd" w:hAnsi="BemboStd" w:cs="BemboStd"/>
          <w:color w:val="000000"/>
          <w:w w:val="95"/>
          <w:u w:color="000000"/>
        </w:rPr>
      </w:pPr>
      <w:proofErr w:type="spellStart"/>
      <w:r w:rsidRPr="008C2874">
        <w:rPr>
          <w:rFonts w:ascii="BemboStd" w:hAnsi="BemboStd" w:cs="BemboStd"/>
          <w:color w:val="000000"/>
          <w:w w:val="95"/>
          <w:u w:color="000000"/>
        </w:rPr>
        <w:t>Laperrière</w:t>
      </w:r>
      <w:proofErr w:type="spellEnd"/>
      <w:r w:rsidRPr="008C2874">
        <w:rPr>
          <w:rFonts w:ascii="BemboStd" w:hAnsi="BemboStd" w:cs="BemboStd"/>
          <w:color w:val="000000"/>
          <w:w w:val="95"/>
          <w:u w:color="000000"/>
        </w:rPr>
        <w:t xml:space="preserve">, E., </w:t>
      </w:r>
      <w:proofErr w:type="spellStart"/>
      <w:r w:rsidRPr="008C2874">
        <w:rPr>
          <w:rFonts w:ascii="BemboStd" w:hAnsi="BemboStd" w:cs="BemboStd"/>
          <w:color w:val="000000"/>
          <w:w w:val="95"/>
          <w:u w:color="000000"/>
        </w:rPr>
        <w:t>Ngomo</w:t>
      </w:r>
      <w:proofErr w:type="spellEnd"/>
      <w:r w:rsidRPr="008C2874">
        <w:rPr>
          <w:rFonts w:ascii="BemboStd" w:hAnsi="BemboStd" w:cs="BemboStd"/>
          <w:color w:val="000000"/>
          <w:w w:val="95"/>
          <w:u w:color="000000"/>
        </w:rPr>
        <w:t xml:space="preserve">, S., Thibault, M. C., &amp; Messing, K. (2006). Indicators for choosing an optimal mix of major working postures. </w:t>
      </w:r>
      <w:proofErr w:type="spellStart"/>
      <w:r w:rsidRPr="008C2874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Appl</w:t>
      </w:r>
      <w:proofErr w:type="spellEnd"/>
      <w:r w:rsidRPr="008C2874">
        <w:rPr>
          <w:rFonts w:ascii="BemboStd-Italic" w:hAnsi="BemboStd-Italic" w:cs="BemboStd-Italic"/>
          <w:i/>
          <w:iCs/>
          <w:color w:val="000000"/>
          <w:w w:val="95"/>
          <w:u w:color="000000"/>
        </w:rPr>
        <w:t xml:space="preserve"> Ergon, 37</w:t>
      </w:r>
      <w:r w:rsidR="009729CE" w:rsidRPr="008C2874">
        <w:rPr>
          <w:rFonts w:ascii="BemboStd" w:hAnsi="BemboStd" w:cs="BemboStd"/>
          <w:color w:val="000000"/>
          <w:w w:val="95"/>
          <w:u w:color="000000"/>
        </w:rPr>
        <w:t xml:space="preserve"> </w:t>
      </w:r>
      <w:r w:rsidRPr="008C2874">
        <w:rPr>
          <w:rFonts w:ascii="BemboStd" w:hAnsi="BemboStd" w:cs="BemboStd"/>
          <w:color w:val="000000"/>
          <w:w w:val="95"/>
          <w:u w:color="000000"/>
        </w:rPr>
        <w:t>(3), 349</w:t>
      </w:r>
      <w:r w:rsidR="009729CE">
        <w:rPr>
          <w:rFonts w:ascii="BemboStd" w:hAnsi="BemboStd" w:cs="BemboStd"/>
          <w:color w:val="000000"/>
          <w:w w:val="95"/>
          <w:u w:color="000000"/>
        </w:rPr>
        <w:t>–</w:t>
      </w:r>
      <w:r w:rsidRPr="008C2874">
        <w:rPr>
          <w:rFonts w:ascii="BemboStd" w:hAnsi="BemboStd" w:cs="BemboStd"/>
          <w:color w:val="000000"/>
          <w:w w:val="95"/>
          <w:u w:color="000000"/>
        </w:rPr>
        <w:t xml:space="preserve">357. </w:t>
      </w:r>
      <w:proofErr w:type="gramStart"/>
      <w:r w:rsidRPr="008C2874">
        <w:rPr>
          <w:rFonts w:ascii="BemboStd" w:hAnsi="BemboStd" w:cs="BemboStd"/>
          <w:color w:val="000000"/>
          <w:w w:val="95"/>
          <w:u w:color="000000"/>
        </w:rPr>
        <w:t>doi:10.1016</w:t>
      </w:r>
      <w:proofErr w:type="gramEnd"/>
      <w:r w:rsidRPr="008C2874">
        <w:rPr>
          <w:rFonts w:ascii="BemboStd" w:hAnsi="BemboStd" w:cs="BemboStd"/>
          <w:color w:val="000000"/>
          <w:w w:val="95"/>
          <w:u w:color="000000"/>
        </w:rPr>
        <w:t>/j.apergo.2005.06.014</w:t>
      </w:r>
    </w:p>
    <w:p w14:paraId="2C2DD2C7" w14:textId="28127657" w:rsidR="009729CE" w:rsidRPr="008C2874" w:rsidRDefault="009729CE" w:rsidP="009729CE">
      <w:pPr>
        <w:widowControl w:val="0"/>
        <w:suppressAutoHyphens/>
        <w:autoSpaceDE w:val="0"/>
        <w:autoSpaceDN w:val="0"/>
        <w:adjustRightInd w:val="0"/>
        <w:spacing w:before="60" w:line="320" w:lineRule="atLeast"/>
        <w:ind w:left="240" w:hanging="240"/>
        <w:textAlignment w:val="center"/>
        <w:rPr>
          <w:rFonts w:ascii="BemboStd" w:hAnsi="BemboStd" w:cs="BemboStd"/>
          <w:color w:val="000000"/>
          <w:w w:val="95"/>
          <w:u w:color="000000"/>
        </w:rPr>
      </w:pPr>
      <w:r w:rsidRPr="008C2874">
        <w:rPr>
          <w:rFonts w:ascii="BemboStd" w:hAnsi="BemboStd" w:cs="BemboStd"/>
          <w:color w:val="000000"/>
          <w:w w:val="95"/>
          <w:u w:color="000000"/>
        </w:rPr>
        <w:t>Management of carpal tunnel syndrome.</w:t>
      </w:r>
      <w:r>
        <w:rPr>
          <w:rFonts w:ascii="BemboStd" w:hAnsi="BemboStd" w:cs="BemboStd"/>
          <w:color w:val="000000"/>
          <w:w w:val="95"/>
          <w:u w:color="000000"/>
        </w:rPr>
        <w:t xml:space="preserve"> </w:t>
      </w:r>
      <w:r w:rsidRPr="009729CE">
        <w:rPr>
          <w:rFonts w:ascii="BemboStd" w:hAnsi="BemboStd" w:cs="BemboStd"/>
          <w:i/>
          <w:color w:val="000000"/>
          <w:w w:val="95"/>
          <w:u w:color="000000"/>
        </w:rPr>
        <w:t xml:space="preserve">Drug </w:t>
      </w:r>
      <w:proofErr w:type="spellStart"/>
      <w:r w:rsidRPr="009729CE">
        <w:rPr>
          <w:rFonts w:ascii="BemboStd" w:hAnsi="BemboStd" w:cs="BemboStd"/>
          <w:i/>
          <w:color w:val="000000"/>
          <w:w w:val="95"/>
          <w:u w:color="000000"/>
        </w:rPr>
        <w:t>Ther</w:t>
      </w:r>
      <w:proofErr w:type="spellEnd"/>
      <w:r w:rsidRPr="009729CE">
        <w:rPr>
          <w:rFonts w:ascii="BemboStd" w:hAnsi="BemboStd" w:cs="BemboStd"/>
          <w:i/>
          <w:color w:val="000000"/>
          <w:w w:val="95"/>
          <w:u w:color="000000"/>
        </w:rPr>
        <w:t xml:space="preserve"> Bull</w:t>
      </w:r>
      <w:r w:rsidRPr="008C2874">
        <w:rPr>
          <w:rFonts w:ascii="BemboStd" w:hAnsi="BemboStd" w:cs="BemboStd"/>
          <w:color w:val="000000"/>
          <w:w w:val="95"/>
          <w:u w:color="000000"/>
        </w:rPr>
        <w:t>. 2009;47(8):86</w:t>
      </w:r>
      <w:r>
        <w:rPr>
          <w:rFonts w:ascii="BemboStd" w:hAnsi="BemboStd" w:cs="BemboStd"/>
          <w:color w:val="000000"/>
          <w:w w:val="95"/>
          <w:u w:color="000000"/>
        </w:rPr>
        <w:t>–</w:t>
      </w:r>
      <w:r w:rsidRPr="008C2874">
        <w:rPr>
          <w:rFonts w:ascii="BemboStd" w:hAnsi="BemboStd" w:cs="BemboStd"/>
          <w:color w:val="000000"/>
          <w:w w:val="95"/>
          <w:u w:color="000000"/>
        </w:rPr>
        <w:t>89.</w:t>
      </w:r>
    </w:p>
    <w:p w14:paraId="412E4C51" w14:textId="676D624A" w:rsidR="008C2874" w:rsidRPr="008C2874" w:rsidRDefault="008C2874" w:rsidP="008C2874">
      <w:pPr>
        <w:widowControl w:val="0"/>
        <w:suppressAutoHyphens/>
        <w:autoSpaceDE w:val="0"/>
        <w:autoSpaceDN w:val="0"/>
        <w:adjustRightInd w:val="0"/>
        <w:spacing w:before="60" w:line="320" w:lineRule="atLeast"/>
        <w:ind w:left="240" w:hanging="240"/>
        <w:textAlignment w:val="center"/>
        <w:rPr>
          <w:rFonts w:ascii="BemboStd" w:hAnsi="BemboStd" w:cs="BemboStd"/>
          <w:color w:val="000000"/>
          <w:w w:val="95"/>
          <w:u w:color="000000"/>
        </w:rPr>
      </w:pPr>
      <w:r w:rsidRPr="008C2874">
        <w:rPr>
          <w:rFonts w:ascii="BemboStd" w:hAnsi="BemboStd" w:cs="BemboStd"/>
          <w:color w:val="000000"/>
          <w:w w:val="95"/>
          <w:u w:color="000000"/>
        </w:rPr>
        <w:t xml:space="preserve">Marshall, S., Tardif, G., &amp; Ashworth, N. (2007). Local corticosteroid injection for carpal tunnel syndrome. </w:t>
      </w:r>
      <w:r w:rsidRPr="008C2874">
        <w:rPr>
          <w:rFonts w:ascii="BemboStd-Italic" w:hAnsi="BemboStd-Italic" w:cs="BemboStd-Italic"/>
          <w:i/>
          <w:iCs/>
          <w:color w:val="000000"/>
          <w:w w:val="95"/>
          <w:u w:color="000000"/>
        </w:rPr>
        <w:t xml:space="preserve">Cochrane Database </w:t>
      </w:r>
      <w:proofErr w:type="spellStart"/>
      <w:r w:rsidRPr="008C2874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Syst</w:t>
      </w:r>
      <w:proofErr w:type="spellEnd"/>
      <w:r w:rsidRPr="008C2874">
        <w:rPr>
          <w:rFonts w:ascii="BemboStd-Italic" w:hAnsi="BemboStd-Italic" w:cs="BemboStd-Italic"/>
          <w:i/>
          <w:iCs/>
          <w:color w:val="000000"/>
          <w:w w:val="95"/>
          <w:u w:color="000000"/>
        </w:rPr>
        <w:t xml:space="preserve"> Rev</w:t>
      </w:r>
      <w:r w:rsidR="009729CE" w:rsidRPr="008C2874">
        <w:rPr>
          <w:rFonts w:ascii="BemboStd" w:hAnsi="BemboStd" w:cs="BemboStd"/>
          <w:color w:val="000000"/>
          <w:w w:val="95"/>
          <w:u w:color="000000"/>
        </w:rPr>
        <w:t xml:space="preserve"> </w:t>
      </w:r>
      <w:r w:rsidRPr="008C2874">
        <w:rPr>
          <w:rFonts w:ascii="BemboStd" w:hAnsi="BemboStd" w:cs="BemboStd"/>
          <w:color w:val="000000"/>
          <w:w w:val="95"/>
          <w:u w:color="000000"/>
        </w:rPr>
        <w:t xml:space="preserve">(2), CD001554. </w:t>
      </w:r>
      <w:proofErr w:type="gramStart"/>
      <w:r w:rsidRPr="008C2874">
        <w:rPr>
          <w:rFonts w:ascii="BemboStd" w:hAnsi="BemboStd" w:cs="BemboStd"/>
          <w:color w:val="000000"/>
          <w:w w:val="95"/>
          <w:u w:color="000000"/>
        </w:rPr>
        <w:t>doi:10.1002</w:t>
      </w:r>
      <w:proofErr w:type="gramEnd"/>
      <w:r w:rsidRPr="008C2874">
        <w:rPr>
          <w:rFonts w:ascii="BemboStd" w:hAnsi="BemboStd" w:cs="BemboStd"/>
          <w:color w:val="000000"/>
          <w:w w:val="95"/>
          <w:u w:color="000000"/>
        </w:rPr>
        <w:t>/14651858.CD001554.pub2</w:t>
      </w:r>
    </w:p>
    <w:p w14:paraId="28329C30" w14:textId="187F614C" w:rsidR="008C2874" w:rsidRPr="008C2874" w:rsidRDefault="008C2874" w:rsidP="008C2874">
      <w:pPr>
        <w:widowControl w:val="0"/>
        <w:suppressAutoHyphens/>
        <w:autoSpaceDE w:val="0"/>
        <w:autoSpaceDN w:val="0"/>
        <w:adjustRightInd w:val="0"/>
        <w:spacing w:before="60" w:line="320" w:lineRule="atLeast"/>
        <w:ind w:left="240" w:hanging="240"/>
        <w:textAlignment w:val="center"/>
        <w:rPr>
          <w:rFonts w:ascii="BemboStd" w:hAnsi="BemboStd" w:cs="BemboStd"/>
          <w:color w:val="000000"/>
          <w:w w:val="95"/>
          <w:u w:color="000000"/>
        </w:rPr>
      </w:pPr>
      <w:proofErr w:type="spellStart"/>
      <w:r w:rsidRPr="008C2874">
        <w:rPr>
          <w:rFonts w:ascii="BemboStd" w:hAnsi="BemboStd" w:cs="BemboStd"/>
          <w:color w:val="000000"/>
          <w:w w:val="95"/>
          <w:u w:color="000000"/>
        </w:rPr>
        <w:t>Pomerance</w:t>
      </w:r>
      <w:proofErr w:type="spellEnd"/>
      <w:r w:rsidRPr="008C2874">
        <w:rPr>
          <w:rFonts w:ascii="BemboStd" w:hAnsi="BemboStd" w:cs="BemboStd"/>
          <w:color w:val="000000"/>
          <w:w w:val="95"/>
          <w:u w:color="000000"/>
        </w:rPr>
        <w:t xml:space="preserve">, J., </w:t>
      </w:r>
      <w:proofErr w:type="spellStart"/>
      <w:r w:rsidRPr="008C2874">
        <w:rPr>
          <w:rFonts w:ascii="BemboStd" w:hAnsi="BemboStd" w:cs="BemboStd"/>
          <w:color w:val="000000"/>
          <w:w w:val="95"/>
          <w:u w:color="000000"/>
        </w:rPr>
        <w:t>Zurakowski</w:t>
      </w:r>
      <w:proofErr w:type="spellEnd"/>
      <w:r w:rsidRPr="008C2874">
        <w:rPr>
          <w:rFonts w:ascii="BemboStd" w:hAnsi="BemboStd" w:cs="BemboStd"/>
          <w:color w:val="000000"/>
          <w:w w:val="95"/>
          <w:u w:color="000000"/>
        </w:rPr>
        <w:t xml:space="preserve">, D., &amp; Fine, I. (2009). The cost-effectiveness of nonsurgical versus surgical treatment for carpal tunnel syndrome. </w:t>
      </w:r>
      <w:r w:rsidRPr="008C2874">
        <w:rPr>
          <w:rFonts w:ascii="BemboStd-Italic" w:hAnsi="BemboStd-Italic" w:cs="BemboStd-Italic"/>
          <w:i/>
          <w:iCs/>
          <w:color w:val="000000"/>
          <w:w w:val="95"/>
          <w:u w:color="000000"/>
        </w:rPr>
        <w:t xml:space="preserve">J Hand </w:t>
      </w:r>
      <w:proofErr w:type="spellStart"/>
      <w:r w:rsidRPr="008C2874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Surg</w:t>
      </w:r>
      <w:proofErr w:type="spellEnd"/>
      <w:r w:rsidRPr="008C2874">
        <w:rPr>
          <w:rFonts w:ascii="BemboStd-Italic" w:hAnsi="BemboStd-Italic" w:cs="BemboStd-Italic"/>
          <w:i/>
          <w:iCs/>
          <w:color w:val="000000"/>
          <w:w w:val="95"/>
          <w:u w:color="000000"/>
        </w:rPr>
        <w:t xml:space="preserve"> Am, 34</w:t>
      </w:r>
      <w:r w:rsidR="009729CE" w:rsidRPr="008C2874">
        <w:rPr>
          <w:rFonts w:ascii="BemboStd" w:hAnsi="BemboStd" w:cs="BemboStd"/>
          <w:color w:val="000000"/>
          <w:w w:val="95"/>
          <w:u w:color="000000"/>
        </w:rPr>
        <w:t xml:space="preserve"> </w:t>
      </w:r>
      <w:r w:rsidRPr="008C2874">
        <w:rPr>
          <w:rFonts w:ascii="BemboStd" w:hAnsi="BemboStd" w:cs="BemboStd"/>
          <w:color w:val="000000"/>
          <w:w w:val="95"/>
          <w:u w:color="000000"/>
        </w:rPr>
        <w:t>(7), 1193</w:t>
      </w:r>
      <w:r w:rsidR="009729CE">
        <w:rPr>
          <w:rFonts w:ascii="BemboStd" w:hAnsi="BemboStd" w:cs="BemboStd"/>
          <w:color w:val="000000"/>
          <w:w w:val="95"/>
          <w:u w:color="000000"/>
        </w:rPr>
        <w:t>–</w:t>
      </w:r>
      <w:r w:rsidRPr="008C2874">
        <w:rPr>
          <w:rFonts w:ascii="BemboStd" w:hAnsi="BemboStd" w:cs="BemboStd"/>
          <w:color w:val="000000"/>
          <w:w w:val="95"/>
          <w:u w:color="000000"/>
        </w:rPr>
        <w:t xml:space="preserve">1200. </w:t>
      </w:r>
      <w:proofErr w:type="gramStart"/>
      <w:r w:rsidRPr="008C2874">
        <w:rPr>
          <w:rFonts w:ascii="BemboStd" w:hAnsi="BemboStd" w:cs="BemboStd"/>
          <w:color w:val="000000"/>
          <w:w w:val="95"/>
          <w:u w:color="000000"/>
        </w:rPr>
        <w:t>doi:10.1016</w:t>
      </w:r>
      <w:proofErr w:type="gramEnd"/>
      <w:r w:rsidRPr="008C2874">
        <w:rPr>
          <w:rFonts w:ascii="BemboStd" w:hAnsi="BemboStd" w:cs="BemboStd"/>
          <w:color w:val="000000"/>
          <w:w w:val="95"/>
          <w:u w:color="000000"/>
        </w:rPr>
        <w:t>/j.jhsa.2009.04.034</w:t>
      </w:r>
    </w:p>
    <w:p w14:paraId="389EB255" w14:textId="30610D8C" w:rsidR="008C2874" w:rsidRPr="008C2874" w:rsidRDefault="008C2874" w:rsidP="008C2874">
      <w:pPr>
        <w:widowControl w:val="0"/>
        <w:suppressAutoHyphens/>
        <w:autoSpaceDE w:val="0"/>
        <w:autoSpaceDN w:val="0"/>
        <w:adjustRightInd w:val="0"/>
        <w:spacing w:before="60" w:line="320" w:lineRule="atLeast"/>
        <w:ind w:left="240" w:hanging="240"/>
        <w:textAlignment w:val="center"/>
        <w:rPr>
          <w:rFonts w:ascii="BemboStd" w:hAnsi="BemboStd" w:cs="BemboStd"/>
          <w:color w:val="000000"/>
          <w:w w:val="95"/>
          <w:u w:color="000000"/>
        </w:rPr>
      </w:pPr>
      <w:r w:rsidRPr="008C2874">
        <w:rPr>
          <w:rFonts w:ascii="BemboStd" w:hAnsi="BemboStd" w:cs="BemboStd"/>
          <w:color w:val="000000"/>
          <w:w w:val="95"/>
          <w:u w:color="000000"/>
        </w:rPr>
        <w:t xml:space="preserve">Silverstein, B. A., Fine, L. J., &amp; Armstrong, T. J. (1987). Occupational factors and carpal tunnel syndrome. </w:t>
      </w:r>
      <w:r w:rsidRPr="008C2874">
        <w:rPr>
          <w:rFonts w:ascii="BemboStd-Italic" w:hAnsi="BemboStd-Italic" w:cs="BemboStd-Italic"/>
          <w:i/>
          <w:iCs/>
          <w:color w:val="000000"/>
          <w:w w:val="95"/>
          <w:u w:color="000000"/>
        </w:rPr>
        <w:t xml:space="preserve">Am J </w:t>
      </w:r>
      <w:proofErr w:type="spellStart"/>
      <w:r w:rsidRPr="008C2874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Ind</w:t>
      </w:r>
      <w:proofErr w:type="spellEnd"/>
      <w:r w:rsidRPr="008C2874">
        <w:rPr>
          <w:rFonts w:ascii="BemboStd-Italic" w:hAnsi="BemboStd-Italic" w:cs="BemboStd-Italic"/>
          <w:i/>
          <w:iCs/>
          <w:color w:val="000000"/>
          <w:w w:val="95"/>
          <w:u w:color="000000"/>
        </w:rPr>
        <w:t xml:space="preserve"> Med, 11</w:t>
      </w:r>
      <w:r w:rsidR="009729CE" w:rsidRPr="008C2874">
        <w:rPr>
          <w:rFonts w:ascii="BemboStd" w:hAnsi="BemboStd" w:cs="BemboStd"/>
          <w:color w:val="000000"/>
          <w:w w:val="95"/>
          <w:u w:color="000000"/>
        </w:rPr>
        <w:t xml:space="preserve"> </w:t>
      </w:r>
      <w:r w:rsidRPr="008C2874">
        <w:rPr>
          <w:rFonts w:ascii="BemboStd" w:hAnsi="BemboStd" w:cs="BemboStd"/>
          <w:color w:val="000000"/>
          <w:w w:val="95"/>
          <w:u w:color="000000"/>
        </w:rPr>
        <w:t>(3), 343</w:t>
      </w:r>
      <w:r w:rsidR="009729CE">
        <w:rPr>
          <w:rFonts w:ascii="BemboStd" w:hAnsi="BemboStd" w:cs="BemboStd"/>
          <w:color w:val="000000"/>
          <w:w w:val="95"/>
          <w:u w:color="000000"/>
        </w:rPr>
        <w:t>–</w:t>
      </w:r>
      <w:r w:rsidRPr="008C2874">
        <w:rPr>
          <w:rFonts w:ascii="BemboStd" w:hAnsi="BemboStd" w:cs="BemboStd"/>
          <w:color w:val="000000"/>
          <w:w w:val="95"/>
          <w:u w:color="000000"/>
        </w:rPr>
        <w:t xml:space="preserve">358. </w:t>
      </w:r>
    </w:p>
    <w:p w14:paraId="3B2C3900" w14:textId="4FF851BE" w:rsidR="008C2874" w:rsidRPr="008C2874" w:rsidRDefault="008C2874" w:rsidP="008C2874">
      <w:pPr>
        <w:widowControl w:val="0"/>
        <w:suppressAutoHyphens/>
        <w:autoSpaceDE w:val="0"/>
        <w:autoSpaceDN w:val="0"/>
        <w:adjustRightInd w:val="0"/>
        <w:spacing w:before="60" w:line="320" w:lineRule="atLeast"/>
        <w:ind w:left="240" w:hanging="240"/>
        <w:textAlignment w:val="center"/>
        <w:rPr>
          <w:rFonts w:ascii="BemboStd" w:hAnsi="BemboStd" w:cs="BemboStd"/>
          <w:color w:val="000000"/>
          <w:w w:val="95"/>
          <w:u w:color="000000"/>
        </w:rPr>
      </w:pPr>
      <w:proofErr w:type="spellStart"/>
      <w:r w:rsidRPr="008C2874">
        <w:rPr>
          <w:rFonts w:ascii="BemboStd" w:hAnsi="BemboStd" w:cs="BemboStd"/>
          <w:color w:val="000000"/>
          <w:w w:val="95"/>
          <w:u w:color="000000"/>
        </w:rPr>
        <w:t>Swedler</w:t>
      </w:r>
      <w:proofErr w:type="spellEnd"/>
      <w:r w:rsidRPr="008C2874">
        <w:rPr>
          <w:rFonts w:ascii="BemboStd" w:hAnsi="BemboStd" w:cs="BemboStd"/>
          <w:color w:val="000000"/>
          <w:w w:val="95"/>
          <w:u w:color="000000"/>
        </w:rPr>
        <w:t xml:space="preserve">, D. I., </w:t>
      </w:r>
      <w:proofErr w:type="spellStart"/>
      <w:r w:rsidRPr="008C2874">
        <w:rPr>
          <w:rFonts w:ascii="BemboStd" w:hAnsi="BemboStd" w:cs="BemboStd"/>
          <w:color w:val="000000"/>
          <w:w w:val="95"/>
          <w:u w:color="000000"/>
        </w:rPr>
        <w:t>Verma</w:t>
      </w:r>
      <w:proofErr w:type="spellEnd"/>
      <w:r w:rsidRPr="008C2874">
        <w:rPr>
          <w:rFonts w:ascii="BemboStd" w:hAnsi="BemboStd" w:cs="BemboStd"/>
          <w:color w:val="000000"/>
          <w:w w:val="95"/>
          <w:u w:color="000000"/>
        </w:rPr>
        <w:t xml:space="preserve">, S. K., Huang, Y. H., Lombardi, D. A., Chang, W. R., Brennan, M., &amp; Courtney, T. K. (2015). A structural equation modelling approach examining the pathways between safety climate, </w:t>
      </w:r>
      <w:proofErr w:type="spellStart"/>
      <w:r w:rsidRPr="008C2874">
        <w:rPr>
          <w:rFonts w:ascii="BemboStd" w:hAnsi="BemboStd" w:cs="BemboStd"/>
          <w:color w:val="000000"/>
          <w:w w:val="95"/>
          <w:u w:color="000000"/>
        </w:rPr>
        <w:t>behaviour</w:t>
      </w:r>
      <w:proofErr w:type="spellEnd"/>
      <w:r w:rsidRPr="008C2874">
        <w:rPr>
          <w:rFonts w:ascii="BemboStd" w:hAnsi="BemboStd" w:cs="BemboStd"/>
          <w:color w:val="000000"/>
          <w:w w:val="95"/>
          <w:u w:color="000000"/>
        </w:rPr>
        <w:t xml:space="preserve"> performance and workplace slipping. </w:t>
      </w:r>
      <w:proofErr w:type="spellStart"/>
      <w:r w:rsidRPr="008C2874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Occup</w:t>
      </w:r>
      <w:proofErr w:type="spellEnd"/>
      <w:r w:rsidRPr="008C2874">
        <w:rPr>
          <w:rFonts w:ascii="BemboStd-Italic" w:hAnsi="BemboStd-Italic" w:cs="BemboStd-Italic"/>
          <w:i/>
          <w:iCs/>
          <w:color w:val="000000"/>
          <w:w w:val="95"/>
          <w:u w:color="000000"/>
        </w:rPr>
        <w:t xml:space="preserve"> Environ Med, 72</w:t>
      </w:r>
      <w:r w:rsidR="009729CE" w:rsidRPr="008C2874">
        <w:rPr>
          <w:rFonts w:ascii="BemboStd" w:hAnsi="BemboStd" w:cs="BemboStd"/>
          <w:color w:val="000000"/>
          <w:w w:val="95"/>
          <w:u w:color="000000"/>
        </w:rPr>
        <w:t xml:space="preserve"> </w:t>
      </w:r>
      <w:r w:rsidRPr="008C2874">
        <w:rPr>
          <w:rFonts w:ascii="BemboStd" w:hAnsi="BemboStd" w:cs="BemboStd"/>
          <w:color w:val="000000"/>
          <w:w w:val="95"/>
          <w:u w:color="000000"/>
        </w:rPr>
        <w:t>(7), 476</w:t>
      </w:r>
      <w:r w:rsidR="009729CE">
        <w:rPr>
          <w:rFonts w:ascii="BemboStd" w:hAnsi="BemboStd" w:cs="BemboStd"/>
          <w:color w:val="000000"/>
          <w:w w:val="95"/>
          <w:u w:color="000000"/>
        </w:rPr>
        <w:t>–</w:t>
      </w:r>
      <w:r w:rsidRPr="008C2874">
        <w:rPr>
          <w:rFonts w:ascii="BemboStd" w:hAnsi="BemboStd" w:cs="BemboStd"/>
          <w:color w:val="000000"/>
          <w:w w:val="95"/>
          <w:u w:color="000000"/>
        </w:rPr>
        <w:t>481. doi:10.1136/oemed-2014-102496</w:t>
      </w:r>
    </w:p>
    <w:p w14:paraId="7D94D0C2" w14:textId="2BCD48AB" w:rsidR="009729CE" w:rsidRPr="008C2874" w:rsidRDefault="009729CE" w:rsidP="009729CE">
      <w:pPr>
        <w:widowControl w:val="0"/>
        <w:suppressAutoHyphens/>
        <w:autoSpaceDE w:val="0"/>
        <w:autoSpaceDN w:val="0"/>
        <w:adjustRightInd w:val="0"/>
        <w:spacing w:before="60" w:line="320" w:lineRule="atLeast"/>
        <w:ind w:left="240" w:hanging="240"/>
        <w:textAlignment w:val="center"/>
        <w:rPr>
          <w:rFonts w:ascii="BemboStd" w:hAnsi="BemboStd" w:cs="BemboStd"/>
          <w:color w:val="000000"/>
          <w:w w:val="95"/>
          <w:u w:color="000000"/>
        </w:rPr>
      </w:pPr>
      <w:r w:rsidRPr="008C2874">
        <w:rPr>
          <w:rFonts w:ascii="BemboStd" w:hAnsi="BemboStd" w:cs="BemboStd"/>
          <w:color w:val="000000"/>
          <w:w w:val="95"/>
          <w:u w:color="000000"/>
        </w:rPr>
        <w:t xml:space="preserve">Wills, A. C., Davis, K. G., &amp; </w:t>
      </w:r>
      <w:proofErr w:type="spellStart"/>
      <w:r w:rsidRPr="008C2874">
        <w:rPr>
          <w:rFonts w:ascii="BemboStd" w:hAnsi="BemboStd" w:cs="BemboStd"/>
          <w:color w:val="000000"/>
          <w:w w:val="95"/>
          <w:u w:color="000000"/>
        </w:rPr>
        <w:t>Kotowski</w:t>
      </w:r>
      <w:proofErr w:type="spellEnd"/>
      <w:r w:rsidRPr="008C2874">
        <w:rPr>
          <w:rFonts w:ascii="BemboStd" w:hAnsi="BemboStd" w:cs="BemboStd"/>
          <w:color w:val="000000"/>
          <w:w w:val="95"/>
          <w:u w:color="000000"/>
        </w:rPr>
        <w:t>, S. E. (2013, Sep</w:t>
      </w:r>
      <w:r>
        <w:rPr>
          <w:rFonts w:ascii="BemboStd" w:hAnsi="BemboStd" w:cs="BemboStd"/>
          <w:color w:val="000000"/>
          <w:w w:val="95"/>
          <w:u w:color="000000"/>
        </w:rPr>
        <w:t>tember). Quantification of the physical demands for servers in r</w:t>
      </w:r>
      <w:r w:rsidRPr="008C2874">
        <w:rPr>
          <w:rFonts w:ascii="BemboStd" w:hAnsi="BemboStd" w:cs="BemboStd"/>
          <w:color w:val="000000"/>
          <w:w w:val="95"/>
          <w:u w:color="000000"/>
        </w:rPr>
        <w:t xml:space="preserve">estaurants. </w:t>
      </w:r>
      <w:proofErr w:type="gramStart"/>
      <w:r w:rsidRPr="008C2874">
        <w:rPr>
          <w:rFonts w:ascii="BemboStd" w:hAnsi="BemboStd" w:cs="BemboStd"/>
          <w:color w:val="000000"/>
          <w:w w:val="95"/>
          <w:u w:color="000000"/>
        </w:rPr>
        <w:t>In </w:t>
      </w:r>
      <w:r w:rsidRPr="009729CE">
        <w:rPr>
          <w:rFonts w:ascii="BemboStd" w:hAnsi="BemboStd" w:cs="BemboStd"/>
          <w:i/>
          <w:color w:val="000000"/>
          <w:w w:val="95"/>
          <w:u w:color="000000"/>
        </w:rPr>
        <w:t>Proceedings of the Human Factors and Ergonomics Society Annual Meeting</w:t>
      </w:r>
      <w:r w:rsidRPr="008C2874">
        <w:rPr>
          <w:rFonts w:ascii="BemboStd" w:hAnsi="BemboStd" w:cs="BemboStd"/>
          <w:color w:val="000000"/>
          <w:w w:val="95"/>
          <w:u w:color="000000"/>
        </w:rPr>
        <w:t> (Vol. 57, No. 1, pp. 981</w:t>
      </w:r>
      <w:r>
        <w:rPr>
          <w:rFonts w:ascii="BemboStd" w:hAnsi="BemboStd" w:cs="BemboStd"/>
          <w:color w:val="000000"/>
          <w:w w:val="95"/>
          <w:u w:color="000000"/>
        </w:rPr>
        <w:t>–</w:t>
      </w:r>
      <w:r w:rsidRPr="008C2874">
        <w:rPr>
          <w:rFonts w:ascii="BemboStd" w:hAnsi="BemboStd" w:cs="BemboStd"/>
          <w:color w:val="000000"/>
          <w:w w:val="95"/>
          <w:u w:color="000000"/>
        </w:rPr>
        <w:t>984)</w:t>
      </w:r>
      <w:r>
        <w:rPr>
          <w:rFonts w:ascii="BemboStd" w:hAnsi="BemboStd" w:cs="BemboStd"/>
          <w:color w:val="000000"/>
          <w:w w:val="95"/>
          <w:u w:color="000000"/>
        </w:rPr>
        <w:t>.</w:t>
      </w:r>
      <w:proofErr w:type="gramEnd"/>
      <w:r>
        <w:rPr>
          <w:rFonts w:ascii="BemboStd" w:hAnsi="BemboStd" w:cs="BemboStd"/>
          <w:color w:val="000000"/>
          <w:w w:val="95"/>
          <w:u w:color="000000"/>
        </w:rPr>
        <w:t xml:space="preserve"> Los Angeles, CA: Sage</w:t>
      </w:r>
      <w:r w:rsidRPr="008C2874">
        <w:rPr>
          <w:rFonts w:ascii="BemboStd" w:hAnsi="BemboStd" w:cs="BemboStd"/>
          <w:color w:val="000000"/>
          <w:w w:val="95"/>
          <w:u w:color="000000"/>
        </w:rPr>
        <w:t xml:space="preserve"> Publications.</w:t>
      </w:r>
    </w:p>
    <w:p w14:paraId="2A9391D6" w14:textId="57AB1538" w:rsidR="008C2874" w:rsidRPr="008C2874" w:rsidRDefault="008C2874" w:rsidP="008C2874">
      <w:pPr>
        <w:widowControl w:val="0"/>
        <w:suppressAutoHyphens/>
        <w:autoSpaceDE w:val="0"/>
        <w:autoSpaceDN w:val="0"/>
        <w:adjustRightInd w:val="0"/>
        <w:spacing w:before="60" w:line="320" w:lineRule="atLeast"/>
        <w:ind w:left="240" w:hanging="240"/>
        <w:textAlignment w:val="center"/>
        <w:rPr>
          <w:rFonts w:ascii="BemboStd" w:hAnsi="BemboStd" w:cs="BemboStd"/>
          <w:color w:val="000000"/>
          <w:w w:val="95"/>
          <w:u w:color="000000"/>
        </w:rPr>
      </w:pPr>
      <w:r w:rsidRPr="008C2874">
        <w:rPr>
          <w:rFonts w:ascii="BemboStd" w:hAnsi="BemboStd" w:cs="BemboStd"/>
          <w:color w:val="000000"/>
          <w:w w:val="95"/>
          <w:u w:color="000000"/>
        </w:rPr>
        <w:t xml:space="preserve">Witt, J. C., </w:t>
      </w:r>
      <w:proofErr w:type="spellStart"/>
      <w:r w:rsidRPr="008C2874">
        <w:rPr>
          <w:rFonts w:ascii="BemboStd" w:hAnsi="BemboStd" w:cs="BemboStd"/>
          <w:color w:val="000000"/>
          <w:w w:val="95"/>
          <w:u w:color="000000"/>
        </w:rPr>
        <w:t>Hentz</w:t>
      </w:r>
      <w:proofErr w:type="spellEnd"/>
      <w:r w:rsidRPr="008C2874">
        <w:rPr>
          <w:rFonts w:ascii="BemboStd" w:hAnsi="BemboStd" w:cs="BemboStd"/>
          <w:color w:val="000000"/>
          <w:w w:val="95"/>
          <w:u w:color="000000"/>
        </w:rPr>
        <w:t xml:space="preserve">, J. G., &amp; Stevens, J. C. (2004). Carpal tunnel syndrome with normal nerve conduction studies. </w:t>
      </w:r>
      <w:proofErr w:type="gramStart"/>
      <w:r w:rsidRPr="008C2874">
        <w:rPr>
          <w:rFonts w:ascii="BemboStd-Italic" w:hAnsi="BemboStd-Italic" w:cs="BemboStd-Italic"/>
          <w:i/>
          <w:iCs/>
          <w:color w:val="000000"/>
          <w:w w:val="95"/>
          <w:u w:color="000000"/>
        </w:rPr>
        <w:t>Muscle Nerve, 29</w:t>
      </w:r>
      <w:r w:rsidR="009729CE" w:rsidRPr="008C2874">
        <w:rPr>
          <w:rFonts w:ascii="BemboStd" w:hAnsi="BemboStd" w:cs="BemboStd"/>
          <w:color w:val="000000"/>
          <w:w w:val="95"/>
          <w:u w:color="000000"/>
        </w:rPr>
        <w:t xml:space="preserve"> </w:t>
      </w:r>
      <w:r w:rsidRPr="008C2874">
        <w:rPr>
          <w:rFonts w:ascii="BemboStd" w:hAnsi="BemboStd" w:cs="BemboStd"/>
          <w:color w:val="000000"/>
          <w:w w:val="95"/>
          <w:u w:color="000000"/>
        </w:rPr>
        <w:t>(4), 515-522.</w:t>
      </w:r>
      <w:proofErr w:type="gramEnd"/>
      <w:r w:rsidRPr="008C2874">
        <w:rPr>
          <w:rFonts w:ascii="BemboStd" w:hAnsi="BemboStd" w:cs="BemboStd"/>
          <w:color w:val="000000"/>
          <w:w w:val="95"/>
          <w:u w:color="000000"/>
        </w:rPr>
        <w:t xml:space="preserve"> doi:10.1002/mus.20019</w:t>
      </w:r>
    </w:p>
    <w:p w14:paraId="7A4E9A9A" w14:textId="77777777" w:rsidR="008C2874" w:rsidRPr="008C2874" w:rsidRDefault="008C2874" w:rsidP="008C2874">
      <w:pPr>
        <w:widowControl w:val="0"/>
        <w:autoSpaceDE w:val="0"/>
        <w:autoSpaceDN w:val="0"/>
        <w:adjustRightInd w:val="0"/>
        <w:spacing w:line="400" w:lineRule="atLeast"/>
        <w:jc w:val="both"/>
        <w:textAlignment w:val="center"/>
        <w:rPr>
          <w:rFonts w:ascii="BemboStd" w:hAnsi="BemboStd" w:cs="BemboStd"/>
          <w:color w:val="000000"/>
          <w:w w:val="95"/>
          <w:sz w:val="28"/>
          <w:szCs w:val="28"/>
          <w:u w:color="000000"/>
        </w:rPr>
      </w:pPr>
    </w:p>
    <w:p w14:paraId="161AA727" w14:textId="342A204E" w:rsidR="005C3366" w:rsidRPr="005C3366" w:rsidRDefault="005C3366" w:rsidP="008C2874">
      <w:pPr>
        <w:pStyle w:val="RH1"/>
        <w:rPr>
          <w:rFonts w:ascii="BemboStd" w:hAnsi="BemboStd" w:cs="BemboStd"/>
          <w:w w:val="95"/>
          <w:u w:color="000000"/>
        </w:rPr>
      </w:pPr>
    </w:p>
    <w:p w14:paraId="27E8782E" w14:textId="7B64B148" w:rsidR="005C3366" w:rsidRPr="00A30AC4" w:rsidRDefault="005C3366" w:rsidP="009729CE">
      <w:pPr>
        <w:pStyle w:val="RH1"/>
        <w:spacing w:before="580"/>
        <w:jc w:val="left"/>
        <w:rPr>
          <w:rFonts w:ascii="BemboStd" w:hAnsi="BemboStd" w:cs="BemboStd"/>
          <w:w w:val="95"/>
          <w:u w:color="000000"/>
        </w:rPr>
      </w:pPr>
    </w:p>
    <w:p w14:paraId="231F7FF1" w14:textId="0313D181" w:rsidR="00222570" w:rsidRDefault="00222570" w:rsidP="005B1D4E">
      <w:pPr>
        <w:pStyle w:val="RH1"/>
      </w:pPr>
    </w:p>
    <w:sectPr w:rsidR="00222570" w:rsidSect="0032251C">
      <w:pgSz w:w="12240" w:h="15840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TMercuriusStd-Medium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emboStd">
    <w:altName w:val="Bembo St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emboStd-Italic">
    <w:altName w:val="Bembo St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66F"/>
    <w:rsid w:val="00222570"/>
    <w:rsid w:val="002736EE"/>
    <w:rsid w:val="0032266F"/>
    <w:rsid w:val="005B1D4E"/>
    <w:rsid w:val="005C3366"/>
    <w:rsid w:val="00746D12"/>
    <w:rsid w:val="007E5534"/>
    <w:rsid w:val="008C2874"/>
    <w:rsid w:val="009729CE"/>
    <w:rsid w:val="009A156E"/>
    <w:rsid w:val="00A30AC4"/>
    <w:rsid w:val="00A71347"/>
    <w:rsid w:val="00C22009"/>
    <w:rsid w:val="00C4178E"/>
    <w:rsid w:val="00C84433"/>
    <w:rsid w:val="00F86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1DA305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H1">
    <w:name w:val="RH1"/>
    <w:basedOn w:val="Normal"/>
    <w:uiPriority w:val="99"/>
    <w:rsid w:val="0032266F"/>
    <w:pPr>
      <w:keepNext/>
      <w:keepLines/>
      <w:widowControl w:val="0"/>
      <w:pBdr>
        <w:top w:val="single" w:sz="4" w:space="17" w:color="000000"/>
      </w:pBdr>
      <w:suppressAutoHyphens/>
      <w:autoSpaceDE w:val="0"/>
      <w:autoSpaceDN w:val="0"/>
      <w:adjustRightInd w:val="0"/>
      <w:spacing w:before="700" w:after="80" w:line="400" w:lineRule="atLeast"/>
      <w:jc w:val="center"/>
      <w:textAlignment w:val="center"/>
    </w:pPr>
    <w:rPr>
      <w:rFonts w:ascii="CTMercuriusStd-Medium" w:hAnsi="CTMercuriusStd-Medium" w:cs="CTMercuriusStd-Medium"/>
      <w:color w:val="000000"/>
      <w:sz w:val="34"/>
      <w:szCs w:val="34"/>
    </w:rPr>
  </w:style>
  <w:style w:type="paragraph" w:customStyle="1" w:styleId="RTX">
    <w:name w:val="RTX"/>
    <w:basedOn w:val="Normal"/>
    <w:uiPriority w:val="99"/>
    <w:rsid w:val="0032266F"/>
    <w:pPr>
      <w:widowControl w:val="0"/>
      <w:suppressAutoHyphens/>
      <w:autoSpaceDE w:val="0"/>
      <w:autoSpaceDN w:val="0"/>
      <w:adjustRightInd w:val="0"/>
      <w:spacing w:before="60" w:line="320" w:lineRule="atLeast"/>
      <w:ind w:left="240" w:hanging="240"/>
      <w:textAlignment w:val="center"/>
    </w:pPr>
    <w:rPr>
      <w:rFonts w:ascii="BemboStd" w:hAnsi="BemboStd" w:cs="BemboStd"/>
      <w:color w:val="000000"/>
      <w:w w:val="95"/>
      <w:u w:color="000000"/>
    </w:rPr>
  </w:style>
  <w:style w:type="paragraph" w:customStyle="1" w:styleId="NoParagraphStyle">
    <w:name w:val="[No Paragraph Style]"/>
    <w:rsid w:val="00C8443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NTX">
    <w:name w:val="NTX"/>
    <w:basedOn w:val="Normal"/>
    <w:uiPriority w:val="99"/>
    <w:rsid w:val="00C84433"/>
    <w:pPr>
      <w:widowControl w:val="0"/>
      <w:suppressAutoHyphens/>
      <w:autoSpaceDE w:val="0"/>
      <w:autoSpaceDN w:val="0"/>
      <w:adjustRightInd w:val="0"/>
      <w:spacing w:before="100" w:line="340" w:lineRule="atLeast"/>
      <w:ind w:left="240" w:hanging="240"/>
      <w:textAlignment w:val="center"/>
    </w:pPr>
    <w:rPr>
      <w:rFonts w:ascii="BemboStd" w:hAnsi="BemboStd" w:cs="BemboStd"/>
      <w:color w:val="000000"/>
      <w:w w:val="95"/>
      <w:sz w:val="28"/>
      <w:szCs w:val="28"/>
      <w:u w:color="000000"/>
    </w:rPr>
  </w:style>
  <w:style w:type="paragraph" w:customStyle="1" w:styleId="H1">
    <w:name w:val="H1"/>
    <w:basedOn w:val="NoParagraphStyle"/>
    <w:next w:val="TX1"/>
    <w:uiPriority w:val="99"/>
    <w:rsid w:val="008C2874"/>
    <w:pPr>
      <w:keepNext/>
      <w:keepLines/>
      <w:pBdr>
        <w:top w:val="single" w:sz="4" w:space="17" w:color="000000"/>
      </w:pBdr>
      <w:suppressAutoHyphens/>
      <w:spacing w:before="700" w:after="80" w:line="400" w:lineRule="atLeast"/>
      <w:jc w:val="center"/>
    </w:pPr>
    <w:rPr>
      <w:rFonts w:ascii="CTMercuriusStd-Medium" w:hAnsi="CTMercuriusStd-Medium" w:cs="CTMercuriusStd-Medium"/>
      <w:sz w:val="34"/>
      <w:szCs w:val="34"/>
    </w:rPr>
  </w:style>
  <w:style w:type="paragraph" w:customStyle="1" w:styleId="TX1">
    <w:name w:val="TX1"/>
    <w:basedOn w:val="Normal"/>
    <w:uiPriority w:val="99"/>
    <w:rsid w:val="008C2874"/>
    <w:pPr>
      <w:widowControl w:val="0"/>
      <w:autoSpaceDE w:val="0"/>
      <w:autoSpaceDN w:val="0"/>
      <w:adjustRightInd w:val="0"/>
      <w:spacing w:line="400" w:lineRule="atLeast"/>
      <w:jc w:val="both"/>
      <w:textAlignment w:val="center"/>
    </w:pPr>
    <w:rPr>
      <w:rFonts w:ascii="BemboStd" w:hAnsi="BemboStd" w:cs="BemboStd"/>
      <w:color w:val="000000"/>
      <w:w w:val="95"/>
      <w:sz w:val="28"/>
      <w:szCs w:val="28"/>
      <w:u w:color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H1">
    <w:name w:val="RH1"/>
    <w:basedOn w:val="Normal"/>
    <w:uiPriority w:val="99"/>
    <w:rsid w:val="0032266F"/>
    <w:pPr>
      <w:keepNext/>
      <w:keepLines/>
      <w:widowControl w:val="0"/>
      <w:pBdr>
        <w:top w:val="single" w:sz="4" w:space="17" w:color="000000"/>
      </w:pBdr>
      <w:suppressAutoHyphens/>
      <w:autoSpaceDE w:val="0"/>
      <w:autoSpaceDN w:val="0"/>
      <w:adjustRightInd w:val="0"/>
      <w:spacing w:before="700" w:after="80" w:line="400" w:lineRule="atLeast"/>
      <w:jc w:val="center"/>
      <w:textAlignment w:val="center"/>
    </w:pPr>
    <w:rPr>
      <w:rFonts w:ascii="CTMercuriusStd-Medium" w:hAnsi="CTMercuriusStd-Medium" w:cs="CTMercuriusStd-Medium"/>
      <w:color w:val="000000"/>
      <w:sz w:val="34"/>
      <w:szCs w:val="34"/>
    </w:rPr>
  </w:style>
  <w:style w:type="paragraph" w:customStyle="1" w:styleId="RTX">
    <w:name w:val="RTX"/>
    <w:basedOn w:val="Normal"/>
    <w:uiPriority w:val="99"/>
    <w:rsid w:val="0032266F"/>
    <w:pPr>
      <w:widowControl w:val="0"/>
      <w:suppressAutoHyphens/>
      <w:autoSpaceDE w:val="0"/>
      <w:autoSpaceDN w:val="0"/>
      <w:adjustRightInd w:val="0"/>
      <w:spacing w:before="60" w:line="320" w:lineRule="atLeast"/>
      <w:ind w:left="240" w:hanging="240"/>
      <w:textAlignment w:val="center"/>
    </w:pPr>
    <w:rPr>
      <w:rFonts w:ascii="BemboStd" w:hAnsi="BemboStd" w:cs="BemboStd"/>
      <w:color w:val="000000"/>
      <w:w w:val="95"/>
      <w:u w:color="000000"/>
    </w:rPr>
  </w:style>
  <w:style w:type="paragraph" w:customStyle="1" w:styleId="NoParagraphStyle">
    <w:name w:val="[No Paragraph Style]"/>
    <w:rsid w:val="00C8443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NTX">
    <w:name w:val="NTX"/>
    <w:basedOn w:val="Normal"/>
    <w:uiPriority w:val="99"/>
    <w:rsid w:val="00C84433"/>
    <w:pPr>
      <w:widowControl w:val="0"/>
      <w:suppressAutoHyphens/>
      <w:autoSpaceDE w:val="0"/>
      <w:autoSpaceDN w:val="0"/>
      <w:adjustRightInd w:val="0"/>
      <w:spacing w:before="100" w:line="340" w:lineRule="atLeast"/>
      <w:ind w:left="240" w:hanging="240"/>
      <w:textAlignment w:val="center"/>
    </w:pPr>
    <w:rPr>
      <w:rFonts w:ascii="BemboStd" w:hAnsi="BemboStd" w:cs="BemboStd"/>
      <w:color w:val="000000"/>
      <w:w w:val="95"/>
      <w:sz w:val="28"/>
      <w:szCs w:val="28"/>
      <w:u w:color="000000"/>
    </w:rPr>
  </w:style>
  <w:style w:type="paragraph" w:customStyle="1" w:styleId="H1">
    <w:name w:val="H1"/>
    <w:basedOn w:val="NoParagraphStyle"/>
    <w:next w:val="TX1"/>
    <w:uiPriority w:val="99"/>
    <w:rsid w:val="008C2874"/>
    <w:pPr>
      <w:keepNext/>
      <w:keepLines/>
      <w:pBdr>
        <w:top w:val="single" w:sz="4" w:space="17" w:color="000000"/>
      </w:pBdr>
      <w:suppressAutoHyphens/>
      <w:spacing w:before="700" w:after="80" w:line="400" w:lineRule="atLeast"/>
      <w:jc w:val="center"/>
    </w:pPr>
    <w:rPr>
      <w:rFonts w:ascii="CTMercuriusStd-Medium" w:hAnsi="CTMercuriusStd-Medium" w:cs="CTMercuriusStd-Medium"/>
      <w:sz w:val="34"/>
      <w:szCs w:val="34"/>
    </w:rPr>
  </w:style>
  <w:style w:type="paragraph" w:customStyle="1" w:styleId="TX1">
    <w:name w:val="TX1"/>
    <w:basedOn w:val="Normal"/>
    <w:uiPriority w:val="99"/>
    <w:rsid w:val="008C2874"/>
    <w:pPr>
      <w:widowControl w:val="0"/>
      <w:autoSpaceDE w:val="0"/>
      <w:autoSpaceDN w:val="0"/>
      <w:adjustRightInd w:val="0"/>
      <w:spacing w:line="400" w:lineRule="atLeast"/>
      <w:jc w:val="both"/>
      <w:textAlignment w:val="center"/>
    </w:pPr>
    <w:rPr>
      <w:rFonts w:ascii="BemboStd" w:hAnsi="BemboStd" w:cs="BemboStd"/>
      <w:color w:val="000000"/>
      <w:w w:val="95"/>
      <w:sz w:val="28"/>
      <w:szCs w:val="2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455</Words>
  <Characters>2235</Characters>
  <Application>Microsoft Macintosh Word</Application>
  <DocSecurity>0</DocSecurity>
  <Lines>57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Dovetail Publishing Services</Company>
  <LinksUpToDate>false</LinksUpToDate>
  <CharactersWithSpaces>2659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Peck</dc:creator>
  <cp:keywords/>
  <dc:description/>
  <cp:lastModifiedBy>Jonathan Peck</cp:lastModifiedBy>
  <cp:revision>3</cp:revision>
  <dcterms:created xsi:type="dcterms:W3CDTF">2017-06-09T02:44:00Z</dcterms:created>
  <dcterms:modified xsi:type="dcterms:W3CDTF">2017-07-20T23:34:00Z</dcterms:modified>
</cp:coreProperties>
</file>